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794A" w14:textId="701AD578" w:rsidR="00920B0B" w:rsidRDefault="00920B0B" w:rsidP="00920B0B">
      <w:pPr>
        <w:ind w:right="-1"/>
        <w:jc w:val="both"/>
        <w:rPr>
          <w:b/>
          <w:color w:val="7030A0"/>
          <w:sz w:val="22"/>
          <w:szCs w:val="22"/>
          <w:lang w:val="pt-PT"/>
        </w:rPr>
      </w:pPr>
      <w:r w:rsidRPr="009F51EC">
        <w:rPr>
          <w:b/>
          <w:color w:val="7030A0"/>
          <w:sz w:val="22"/>
          <w:szCs w:val="22"/>
          <w:lang w:val="pt-PT"/>
        </w:rPr>
        <w:t xml:space="preserve">Anexa </w:t>
      </w:r>
      <w:r>
        <w:rPr>
          <w:b/>
          <w:color w:val="7030A0"/>
          <w:sz w:val="22"/>
          <w:szCs w:val="22"/>
          <w:lang w:val="pt-PT"/>
        </w:rPr>
        <w:t xml:space="preserve">4 </w:t>
      </w:r>
      <w:r w:rsidRPr="009F51EC">
        <w:rPr>
          <w:b/>
          <w:color w:val="7030A0"/>
          <w:sz w:val="22"/>
          <w:szCs w:val="22"/>
          <w:lang w:val="pt-PT"/>
        </w:rPr>
        <w:t xml:space="preserve">la Ghidul de proprietate intelectuală: </w:t>
      </w:r>
    </w:p>
    <w:p w14:paraId="647AE07B" w14:textId="77777777" w:rsidR="00233223" w:rsidRPr="00FA4852" w:rsidRDefault="00233223" w:rsidP="00FA4852">
      <w:pPr>
        <w:rPr>
          <w:sz w:val="22"/>
          <w:szCs w:val="22"/>
          <w:lang w:val="pt-PT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0207"/>
        <w:gridCol w:w="142"/>
      </w:tblGrid>
      <w:tr w:rsidR="00FA4852" w:rsidRPr="00FA4852" w14:paraId="2A10CBD6" w14:textId="77777777" w:rsidTr="000524F2">
        <w:tc>
          <w:tcPr>
            <w:tcW w:w="10349" w:type="dxa"/>
            <w:gridSpan w:val="2"/>
            <w:shd w:val="clear" w:color="auto" w:fill="auto"/>
            <w:vAlign w:val="center"/>
          </w:tcPr>
          <w:p w14:paraId="5B3232DC" w14:textId="77777777" w:rsidR="00FA4852" w:rsidRPr="00920B0B" w:rsidRDefault="00FA4852" w:rsidP="00FA4852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14:paraId="515B332F" w14:textId="77777777" w:rsidR="00920B0B" w:rsidRDefault="00920B0B" w:rsidP="00FA4852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bookmarkStart w:id="0" w:name="_Toc119341655"/>
            <w:bookmarkStart w:id="1" w:name="_Toc119431167"/>
            <w:bookmarkStart w:id="2" w:name="_Toc119582712"/>
            <w:bookmarkStart w:id="3" w:name="_Toc119924582"/>
            <w:bookmarkStart w:id="4" w:name="_Toc122352054"/>
            <w:r>
              <w:rPr>
                <w:b/>
                <w:bCs/>
                <w:sz w:val="22"/>
                <w:szCs w:val="22"/>
                <w:lang w:val="pt-PT"/>
              </w:rPr>
              <w:t>Model de</w:t>
            </w:r>
          </w:p>
          <w:p w14:paraId="4275537D" w14:textId="2B720CA0" w:rsidR="00FA4852" w:rsidRPr="00FA4852" w:rsidRDefault="00FA4852" w:rsidP="00FA485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A4852">
              <w:rPr>
                <w:b/>
                <w:bCs/>
                <w:sz w:val="22"/>
                <w:szCs w:val="22"/>
                <w:lang w:val="en-US"/>
              </w:rPr>
              <w:t>ACT ADIȚIONAL NR</w:t>
            </w:r>
            <w:bookmarkEnd w:id="0"/>
            <w:bookmarkEnd w:id="1"/>
            <w:bookmarkEnd w:id="2"/>
            <w:bookmarkEnd w:id="3"/>
            <w:bookmarkEnd w:id="4"/>
            <w:r w:rsidRPr="00FA4852">
              <w:rPr>
                <w:b/>
                <w:bCs/>
                <w:sz w:val="22"/>
                <w:szCs w:val="22"/>
                <w:lang w:val="en-US"/>
              </w:rPr>
              <w:t>……………./……………….</w:t>
            </w:r>
          </w:p>
        </w:tc>
      </w:tr>
      <w:tr w:rsidR="00FA4852" w:rsidRPr="00FA4852" w14:paraId="1BEEC6C6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479657C2" w14:textId="430FE615" w:rsidR="00FA4852" w:rsidRDefault="00FA4852" w:rsidP="00ED00B3">
            <w:pPr>
              <w:ind w:firstLine="606"/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bookmarkStart w:id="5" w:name="_Toc119341656"/>
            <w:bookmarkStart w:id="6" w:name="_Toc119431168"/>
            <w:bookmarkStart w:id="7" w:name="_Toc119582713"/>
            <w:bookmarkStart w:id="8" w:name="_Toc119924583"/>
            <w:bookmarkStart w:id="9" w:name="_Toc122352055"/>
            <w:r w:rsidRPr="00FA4852">
              <w:rPr>
                <w:b/>
                <w:bCs/>
                <w:sz w:val="22"/>
                <w:szCs w:val="22"/>
                <w:lang w:val="pt-PT"/>
              </w:rPr>
              <w:t xml:space="preserve">la </w:t>
            </w:r>
            <w:r>
              <w:rPr>
                <w:b/>
                <w:bCs/>
                <w:sz w:val="22"/>
                <w:szCs w:val="22"/>
                <w:lang w:val="pt-PT"/>
              </w:rPr>
              <w:t>C</w:t>
            </w:r>
            <w:r w:rsidRPr="00FA4852">
              <w:rPr>
                <w:b/>
                <w:bCs/>
                <w:sz w:val="22"/>
                <w:szCs w:val="22"/>
                <w:lang w:val="pt-PT"/>
              </w:rPr>
              <w:t xml:space="preserve">ontractul individual de muncă încheiat şi înregistrat sub nr. </w:t>
            </w:r>
            <w:r>
              <w:rPr>
                <w:b/>
                <w:bCs/>
                <w:sz w:val="22"/>
                <w:szCs w:val="22"/>
                <w:lang w:val="pt-PT"/>
              </w:rPr>
              <w:t>................/.......................</w:t>
            </w:r>
          </w:p>
          <w:p w14:paraId="5423DEA9" w14:textId="4CC9954E" w:rsidR="00FA4852" w:rsidRPr="00FA4852" w:rsidRDefault="00FA4852" w:rsidP="00ED00B3">
            <w:pPr>
              <w:ind w:firstLine="606"/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r w:rsidRPr="00FA4852">
              <w:rPr>
                <w:b/>
                <w:bCs/>
                <w:sz w:val="22"/>
                <w:szCs w:val="22"/>
                <w:lang w:val="pt-PT"/>
              </w:rPr>
              <w:t xml:space="preserve"> în registrul</w:t>
            </w:r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FA4852">
              <w:rPr>
                <w:b/>
                <w:bCs/>
                <w:sz w:val="22"/>
                <w:szCs w:val="22"/>
                <w:lang w:val="pt-PT"/>
              </w:rPr>
              <w:t>general de evidență a salariaţilor</w:t>
            </w:r>
          </w:p>
          <w:p w14:paraId="57EBEA3F" w14:textId="77777777" w:rsidR="00FA4852" w:rsidRPr="00FA4852" w:rsidRDefault="00FA4852" w:rsidP="00ED00B3">
            <w:pPr>
              <w:ind w:firstLine="606"/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14:paraId="7F21DE9E" w14:textId="53DB9BD9" w:rsidR="00FA4852" w:rsidRPr="00FA4852" w:rsidRDefault="000524F2" w:rsidP="00ED00B3">
            <w:pPr>
              <w:pStyle w:val="Heading6"/>
              <w:spacing w:before="0"/>
              <w:ind w:firstLine="606"/>
              <w:jc w:val="both"/>
              <w:rPr>
                <w:rFonts w:eastAsia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lang w:val="pt-PT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lang w:val="pt-PT"/>
              </w:rPr>
              <w:t xml:space="preserve">Art. 1. </w:t>
            </w:r>
            <w:r w:rsidR="00FA4852" w:rsidRPr="00FA4852">
              <w:rPr>
                <w:rFonts w:eastAsia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lang w:val="pt-PT"/>
              </w:rPr>
              <w:t>Părţile actului adiţional:</w:t>
            </w:r>
          </w:p>
          <w:p w14:paraId="56BAB385" w14:textId="6A825C91" w:rsidR="00FA4852" w:rsidRPr="003632B1" w:rsidRDefault="00FA4852" w:rsidP="00ED00B3">
            <w:pPr>
              <w:tabs>
                <w:tab w:val="left" w:pos="-1142"/>
                <w:tab w:val="left" w:pos="-720"/>
                <w:tab w:val="left" w:pos="0"/>
                <w:tab w:val="left" w:pos="540"/>
                <w:tab w:val="left" w:pos="990"/>
                <w:tab w:val="left" w:pos="1440"/>
                <w:tab w:val="left" w:pos="1800"/>
              </w:tabs>
              <w:ind w:firstLine="606"/>
              <w:jc w:val="both"/>
              <w:rPr>
                <w:sz w:val="22"/>
                <w:szCs w:val="22"/>
                <w:lang w:val="ro-RO"/>
              </w:rPr>
            </w:pPr>
            <w:r w:rsidRPr="000524F2">
              <w:rPr>
                <w:b/>
                <w:bCs/>
                <w:sz w:val="22"/>
                <w:szCs w:val="22"/>
                <w:lang w:val="pt-PT"/>
              </w:rPr>
              <w:t>Angajator –</w:t>
            </w:r>
            <w:r w:rsidRPr="00FA4852">
              <w:rPr>
                <w:sz w:val="22"/>
                <w:szCs w:val="22"/>
                <w:lang w:val="pt-PT"/>
              </w:rPr>
              <w:t xml:space="preserve"> </w:t>
            </w:r>
            <w:r w:rsidRPr="00CF7787">
              <w:rPr>
                <w:rStyle w:val="ln2tpunct"/>
                <w:rFonts w:eastAsiaTheme="majorEastAsia"/>
                <w:b/>
                <w:sz w:val="22"/>
                <w:szCs w:val="22"/>
                <w:lang w:val="ro-RO"/>
              </w:rPr>
              <w:t>Institutul de Chimie Macromoleculară</w:t>
            </w:r>
            <w:r>
              <w:rPr>
                <w:rStyle w:val="ln2tpunct"/>
                <w:rFonts w:eastAsiaTheme="majorEastAsia"/>
                <w:b/>
                <w:sz w:val="22"/>
                <w:szCs w:val="22"/>
                <w:lang w:val="ro-RO"/>
              </w:rPr>
              <w:t xml:space="preserve"> „</w:t>
            </w:r>
            <w:r w:rsidRPr="00CF7787">
              <w:rPr>
                <w:rStyle w:val="ln2tpunct"/>
                <w:rFonts w:eastAsiaTheme="majorEastAsia"/>
                <w:b/>
                <w:sz w:val="22"/>
                <w:szCs w:val="22"/>
                <w:lang w:val="ro-RO"/>
              </w:rPr>
              <w:t>Petru Poni”</w:t>
            </w:r>
            <w:r w:rsidRPr="001B1408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 xml:space="preserve"> cu sediul î</w:t>
            </w:r>
            <w:r w:rsidRPr="00CF7787">
              <w:rPr>
                <w:sz w:val="22"/>
                <w:szCs w:val="22"/>
                <w:lang w:val="ro-RO"/>
              </w:rPr>
              <w:t xml:space="preserve">n </w:t>
            </w:r>
            <w:r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Aleea Gr. Ghica Vodă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 xml:space="preserve"> nr. 41 A, </w:t>
            </w:r>
            <w:r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 xml:space="preserve">cod poștal 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70048</w:t>
            </w:r>
            <w:r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7, judetul Iaș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i</w:t>
            </w:r>
            <w:r w:rsidRPr="00CF7787">
              <w:rPr>
                <w:sz w:val="22"/>
                <w:szCs w:val="22"/>
                <w:lang w:val="ro-RO"/>
              </w:rPr>
              <w:t xml:space="preserve">, 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 xml:space="preserve">telefon: </w:t>
            </w:r>
            <w:r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0332-880.050, fax: 0232-211.299,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 xml:space="preserve"> e-mail: pponi@icmpp.ro</w:t>
            </w:r>
            <w:r w:rsidRPr="00CF7787">
              <w:rPr>
                <w:sz w:val="22"/>
                <w:szCs w:val="22"/>
                <w:lang w:val="ro-RO"/>
              </w:rPr>
              <w:t>, cod fiscal</w:t>
            </w:r>
            <w:r w:rsidRPr="00CF7787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 xml:space="preserve"> </w:t>
            </w:r>
            <w:r w:rsidRPr="00BB188A">
              <w:rPr>
                <w:rStyle w:val="ln2tpunct"/>
                <w:rFonts w:eastAsiaTheme="majorEastAsia"/>
                <w:sz w:val="22"/>
                <w:szCs w:val="22"/>
                <w:lang w:val="ro-RO"/>
              </w:rPr>
              <w:t>4541750</w:t>
            </w:r>
            <w:r w:rsidRPr="00BB188A">
              <w:rPr>
                <w:sz w:val="22"/>
                <w:szCs w:val="22"/>
                <w:lang w:val="ro-RO"/>
              </w:rPr>
              <w:t>, reprezentat prin Director dr. Valeria Harabagiu</w:t>
            </w:r>
            <w:r w:rsidR="000524F2">
              <w:rPr>
                <w:sz w:val="22"/>
                <w:szCs w:val="22"/>
                <w:lang w:val="ro-RO"/>
              </w:rPr>
              <w:t>,</w:t>
            </w:r>
          </w:p>
          <w:p w14:paraId="1EA0DA98" w14:textId="6B66345B" w:rsidR="00FA4852" w:rsidRPr="00FA4852" w:rsidRDefault="00FA4852" w:rsidP="00ED00B3">
            <w:pPr>
              <w:pStyle w:val="BodyText"/>
              <w:ind w:firstLine="606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A4852">
              <w:rPr>
                <w:b/>
                <w:bCs/>
                <w:sz w:val="22"/>
                <w:szCs w:val="22"/>
                <w:lang w:val="en-US" w:eastAsia="en-GB"/>
              </w:rPr>
              <w:t>şi</w:t>
            </w:r>
            <w:proofErr w:type="spellEnd"/>
          </w:p>
        </w:tc>
      </w:tr>
      <w:tr w:rsidR="00FA4852" w:rsidRPr="00FA4852" w14:paraId="7E23813C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178FAE6E" w14:textId="28CF9375" w:rsidR="00FA4852" w:rsidRPr="000524F2" w:rsidRDefault="00FA4852" w:rsidP="00ED00B3">
            <w:pPr>
              <w:pStyle w:val="BodyText"/>
              <w:ind w:firstLine="606"/>
              <w:rPr>
                <w:b/>
                <w:sz w:val="22"/>
                <w:szCs w:val="22"/>
              </w:rPr>
            </w:pPr>
            <w:r w:rsidRPr="00FA4852">
              <w:rPr>
                <w:b/>
                <w:sz w:val="22"/>
                <w:szCs w:val="22"/>
              </w:rPr>
              <w:t xml:space="preserve">Salariatul </w:t>
            </w:r>
            <w:r w:rsidRPr="00FA485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.........................................................................,</w:t>
            </w:r>
            <w:r w:rsidRPr="00FA4852">
              <w:rPr>
                <w:sz w:val="22"/>
                <w:szCs w:val="22"/>
              </w:rPr>
              <w:t xml:space="preserve"> domiciliat în 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</w:t>
            </w:r>
            <w:r w:rsidRPr="00FA4852">
              <w:rPr>
                <w:sz w:val="22"/>
                <w:szCs w:val="22"/>
              </w:rPr>
              <w:t xml:space="preserve">, posesor al cărții de identitate seria </w:t>
            </w:r>
            <w:r>
              <w:rPr>
                <w:sz w:val="22"/>
                <w:szCs w:val="22"/>
              </w:rPr>
              <w:t>................</w:t>
            </w:r>
            <w:r w:rsidRPr="00FA4852">
              <w:rPr>
                <w:sz w:val="22"/>
                <w:szCs w:val="22"/>
              </w:rPr>
              <w:t xml:space="preserve"> nr. </w:t>
            </w:r>
            <w:r>
              <w:rPr>
                <w:sz w:val="22"/>
                <w:szCs w:val="22"/>
              </w:rPr>
              <w:t>..........................</w:t>
            </w:r>
            <w:r w:rsidRPr="00FA4852">
              <w:rPr>
                <w:sz w:val="22"/>
                <w:szCs w:val="22"/>
              </w:rPr>
              <w:t xml:space="preserve">, eliberată de </w:t>
            </w:r>
            <w:r>
              <w:rPr>
                <w:sz w:val="22"/>
                <w:szCs w:val="22"/>
              </w:rPr>
              <w:t>....................................</w:t>
            </w:r>
            <w:r w:rsidRPr="00FA4852">
              <w:rPr>
                <w:sz w:val="22"/>
                <w:szCs w:val="22"/>
              </w:rPr>
              <w:t xml:space="preserve"> la data de </w:t>
            </w:r>
            <w:r>
              <w:rPr>
                <w:sz w:val="22"/>
                <w:szCs w:val="22"/>
              </w:rPr>
              <w:t>...........................................</w:t>
            </w:r>
            <w:r w:rsidRPr="00FA4852">
              <w:rPr>
                <w:sz w:val="22"/>
                <w:szCs w:val="22"/>
              </w:rPr>
              <w:t xml:space="preserve">, C.N.P. </w:t>
            </w:r>
            <w:r>
              <w:rPr>
                <w:sz w:val="22"/>
                <w:szCs w:val="22"/>
              </w:rPr>
              <w:t>.............................................................................</w:t>
            </w:r>
            <w:r w:rsidRPr="00FA4852">
              <w:rPr>
                <w:sz w:val="22"/>
                <w:szCs w:val="22"/>
              </w:rPr>
              <w:t>,</w:t>
            </w:r>
          </w:p>
        </w:tc>
      </w:tr>
      <w:tr w:rsidR="00FA4852" w:rsidRPr="00FA4852" w14:paraId="5576EE72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303A4A79" w14:textId="5CD2B9B8" w:rsidR="00FA4852" w:rsidRDefault="00FA4852" w:rsidP="00ED00B3">
            <w:pPr>
              <w:ind w:firstLine="606"/>
              <w:rPr>
                <w:sz w:val="22"/>
                <w:szCs w:val="22"/>
              </w:rPr>
            </w:pPr>
            <w:bookmarkStart w:id="10" w:name="_Toc119341657"/>
            <w:bookmarkStart w:id="11" w:name="_Toc119431169"/>
            <w:bookmarkStart w:id="12" w:name="_Toc119582714"/>
            <w:bookmarkStart w:id="13" w:name="_Toc119924584"/>
            <w:bookmarkStart w:id="14" w:name="_Toc122352056"/>
            <w:r w:rsidRPr="0061510A">
              <w:rPr>
                <w:sz w:val="22"/>
                <w:szCs w:val="22"/>
              </w:rPr>
              <w:t xml:space="preserve">au </w:t>
            </w:r>
            <w:proofErr w:type="spellStart"/>
            <w:r w:rsidRPr="0061510A">
              <w:rPr>
                <w:sz w:val="22"/>
                <w:szCs w:val="22"/>
              </w:rPr>
              <w:t>încheiat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prezentul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act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adiţional</w:t>
            </w:r>
            <w:proofErr w:type="spellEnd"/>
            <w:r w:rsidRPr="0061510A">
              <w:rPr>
                <w:sz w:val="22"/>
                <w:szCs w:val="22"/>
              </w:rPr>
              <w:t xml:space="preserve"> la </w:t>
            </w:r>
            <w:proofErr w:type="spellStart"/>
            <w:r w:rsidRPr="0061510A">
              <w:rPr>
                <w:sz w:val="22"/>
                <w:szCs w:val="22"/>
              </w:rPr>
              <w:t>contractul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individual</w:t>
            </w:r>
            <w:proofErr w:type="spellEnd"/>
            <w:r w:rsidRPr="0061510A">
              <w:rPr>
                <w:sz w:val="22"/>
                <w:szCs w:val="22"/>
              </w:rPr>
              <w:t xml:space="preserve"> de </w:t>
            </w:r>
            <w:proofErr w:type="spellStart"/>
            <w:r w:rsidRPr="0061510A">
              <w:rPr>
                <w:sz w:val="22"/>
                <w:szCs w:val="22"/>
              </w:rPr>
              <w:t>muncă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încheiat</w:t>
            </w:r>
            <w:proofErr w:type="spellEnd"/>
            <w:r w:rsidR="0061510A">
              <w:rPr>
                <w:sz w:val="22"/>
                <w:szCs w:val="22"/>
              </w:rPr>
              <w:t>,</w:t>
            </w:r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în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temeiul</w:t>
            </w:r>
            <w:proofErr w:type="spellEnd"/>
            <w:r w:rsidRPr="0061510A">
              <w:rPr>
                <w:sz w:val="22"/>
                <w:szCs w:val="22"/>
              </w:rPr>
              <w:t xml:space="preserve"> art. 17 (5)</w:t>
            </w:r>
            <w:r w:rsidR="000524F2">
              <w:rPr>
                <w:sz w:val="22"/>
                <w:szCs w:val="22"/>
              </w:rPr>
              <w:t>,</w:t>
            </w:r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coroborat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cu</w:t>
            </w:r>
            <w:proofErr w:type="spellEnd"/>
            <w:r w:rsidRPr="0061510A">
              <w:rPr>
                <w:sz w:val="22"/>
                <w:szCs w:val="22"/>
              </w:rPr>
              <w:t xml:space="preserve"> art. 41 (1) </w:t>
            </w:r>
            <w:proofErr w:type="spellStart"/>
            <w:r w:rsidRPr="0061510A">
              <w:rPr>
                <w:sz w:val="22"/>
                <w:szCs w:val="22"/>
              </w:rPr>
              <w:t>din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Codul</w:t>
            </w:r>
            <w:proofErr w:type="spellEnd"/>
            <w:r w:rsidRPr="0061510A">
              <w:rPr>
                <w:sz w:val="22"/>
                <w:szCs w:val="22"/>
              </w:rPr>
              <w:t xml:space="preserve"> </w:t>
            </w:r>
            <w:proofErr w:type="spellStart"/>
            <w:r w:rsidRPr="0061510A">
              <w:rPr>
                <w:sz w:val="22"/>
                <w:szCs w:val="22"/>
              </w:rPr>
              <w:t>Muncii</w:t>
            </w:r>
            <w:proofErr w:type="spellEnd"/>
            <w:r w:rsidRPr="0061510A">
              <w:rPr>
                <w:sz w:val="22"/>
                <w:szCs w:val="22"/>
              </w:rPr>
              <w:t xml:space="preserve">, </w:t>
            </w:r>
            <w:proofErr w:type="spellStart"/>
            <w:r w:rsidRPr="0061510A">
              <w:rPr>
                <w:sz w:val="22"/>
                <w:szCs w:val="22"/>
              </w:rPr>
              <w:t>după</w:t>
            </w:r>
            <w:proofErr w:type="spellEnd"/>
            <w:r w:rsidRPr="0061510A">
              <w:rPr>
                <w:sz w:val="22"/>
                <w:szCs w:val="22"/>
              </w:rPr>
              <w:t xml:space="preserve"> cum </w:t>
            </w:r>
            <w:proofErr w:type="spellStart"/>
            <w:r w:rsidRPr="0061510A">
              <w:rPr>
                <w:sz w:val="22"/>
                <w:szCs w:val="22"/>
              </w:rPr>
              <w:t>urmează</w:t>
            </w:r>
            <w:proofErr w:type="spellEnd"/>
            <w:r w:rsidRPr="0061510A">
              <w:rPr>
                <w:sz w:val="22"/>
                <w:szCs w:val="22"/>
              </w:rPr>
              <w:t>:</w:t>
            </w:r>
            <w:bookmarkEnd w:id="10"/>
            <w:bookmarkEnd w:id="11"/>
            <w:bookmarkEnd w:id="12"/>
            <w:bookmarkEnd w:id="13"/>
            <w:bookmarkEnd w:id="14"/>
          </w:p>
          <w:p w14:paraId="3390CF8C" w14:textId="4ECCD6F9" w:rsidR="0061510A" w:rsidRPr="0061510A" w:rsidRDefault="0061510A" w:rsidP="00ED00B3">
            <w:pPr>
              <w:ind w:firstLine="606"/>
              <w:rPr>
                <w:sz w:val="22"/>
                <w:szCs w:val="22"/>
              </w:rPr>
            </w:pPr>
          </w:p>
        </w:tc>
      </w:tr>
      <w:tr w:rsidR="00FA4852" w:rsidRPr="00FA4852" w14:paraId="46417640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6497A5C3" w14:textId="55012AB0" w:rsidR="00FA4852" w:rsidRPr="000524F2" w:rsidRDefault="000524F2" w:rsidP="00ED00B3">
            <w:pPr>
              <w:pStyle w:val="BodyText"/>
              <w:suppressAutoHyphens w:val="0"/>
              <w:ind w:firstLine="606"/>
              <w:rPr>
                <w:b/>
                <w:sz w:val="22"/>
                <w:szCs w:val="22"/>
              </w:rPr>
            </w:pPr>
            <w:r w:rsidRPr="000524F2">
              <w:rPr>
                <w:b/>
                <w:sz w:val="22"/>
                <w:szCs w:val="22"/>
                <w:lang w:val="fr-LU"/>
              </w:rPr>
              <w:t xml:space="preserve">Art. </w:t>
            </w:r>
            <w:r>
              <w:rPr>
                <w:b/>
                <w:sz w:val="22"/>
                <w:szCs w:val="22"/>
                <w:lang w:val="fr-LU"/>
              </w:rPr>
              <w:t>2</w:t>
            </w:r>
            <w:r w:rsidRPr="000524F2">
              <w:rPr>
                <w:b/>
                <w:sz w:val="22"/>
                <w:szCs w:val="22"/>
                <w:lang w:val="fr-LU"/>
              </w:rPr>
              <w:t xml:space="preserve">. </w:t>
            </w:r>
            <w:proofErr w:type="spellStart"/>
            <w:r w:rsidRPr="000524F2">
              <w:rPr>
                <w:b/>
                <w:sz w:val="22"/>
                <w:szCs w:val="22"/>
                <w:lang w:val="fr-LU"/>
              </w:rPr>
              <w:t>Începând</w:t>
            </w:r>
            <w:proofErr w:type="spellEnd"/>
            <w:r w:rsidRPr="000524F2">
              <w:rPr>
                <w:b/>
                <w:sz w:val="22"/>
                <w:szCs w:val="22"/>
                <w:lang w:val="fr-LU"/>
              </w:rPr>
              <w:t xml:space="preserve"> </w:t>
            </w:r>
            <w:proofErr w:type="spellStart"/>
            <w:r w:rsidRPr="000524F2">
              <w:rPr>
                <w:b/>
                <w:sz w:val="22"/>
                <w:szCs w:val="22"/>
                <w:lang w:val="fr-LU"/>
              </w:rPr>
              <w:t>cu</w:t>
            </w:r>
            <w:proofErr w:type="spellEnd"/>
            <w:r w:rsidRPr="000524F2">
              <w:rPr>
                <w:b/>
                <w:sz w:val="22"/>
                <w:szCs w:val="22"/>
                <w:lang w:val="fr-LU"/>
              </w:rPr>
              <w:t xml:space="preserve"> data de …………………, la </w:t>
            </w:r>
            <w:r w:rsidR="00FA4852" w:rsidRPr="000524F2">
              <w:rPr>
                <w:b/>
                <w:sz w:val="22"/>
                <w:szCs w:val="22"/>
              </w:rPr>
              <w:t xml:space="preserve">Litera </w:t>
            </w:r>
            <w:r w:rsidR="0061510A" w:rsidRPr="000524F2">
              <w:rPr>
                <w:b/>
                <w:sz w:val="22"/>
                <w:szCs w:val="22"/>
              </w:rPr>
              <w:t>....</w:t>
            </w:r>
            <w:r w:rsidR="00FA4852" w:rsidRPr="000524F2">
              <w:rPr>
                <w:b/>
                <w:sz w:val="22"/>
                <w:szCs w:val="22"/>
              </w:rPr>
              <w:t xml:space="preserve"> ALTE CLAUZE </w:t>
            </w:r>
            <w:r w:rsidRPr="000524F2">
              <w:rPr>
                <w:b/>
                <w:sz w:val="22"/>
                <w:szCs w:val="22"/>
              </w:rPr>
              <w:t xml:space="preserve">din contract </w:t>
            </w:r>
            <w:r w:rsidR="0061510A" w:rsidRPr="000524F2">
              <w:rPr>
                <w:b/>
                <w:sz w:val="22"/>
                <w:szCs w:val="22"/>
              </w:rPr>
              <w:t>se adaugă litera ......</w:t>
            </w:r>
            <w:r w:rsidR="00FA4852" w:rsidRPr="000524F2">
              <w:rPr>
                <w:b/>
                <w:sz w:val="22"/>
                <w:szCs w:val="22"/>
              </w:rPr>
              <w:t xml:space="preserve"> </w:t>
            </w:r>
            <w:r w:rsidR="0061510A" w:rsidRPr="000524F2">
              <w:rPr>
                <w:sz w:val="22"/>
                <w:szCs w:val="22"/>
              </w:rPr>
              <w:t>cu</w:t>
            </w:r>
            <w:r w:rsidR="00FA4852" w:rsidRPr="000524F2">
              <w:rPr>
                <w:sz w:val="22"/>
                <w:szCs w:val="22"/>
              </w:rPr>
              <w:t xml:space="preserve"> următorul conţinut:</w:t>
            </w:r>
          </w:p>
          <w:p w14:paraId="28BF197C" w14:textId="1E62D161" w:rsidR="00FA4852" w:rsidRPr="000524F2" w:rsidRDefault="00FA4852" w:rsidP="00ED00B3">
            <w:pPr>
              <w:pStyle w:val="BodyText"/>
              <w:tabs>
                <w:tab w:val="left" w:pos="360"/>
              </w:tabs>
              <w:ind w:firstLine="606"/>
              <w:rPr>
                <w:b/>
                <w:sz w:val="22"/>
                <w:szCs w:val="22"/>
              </w:rPr>
            </w:pPr>
            <w:r w:rsidRPr="000524F2">
              <w:rPr>
                <w:sz w:val="22"/>
                <w:szCs w:val="22"/>
              </w:rPr>
              <w:t>"</w:t>
            </w:r>
            <w:r w:rsidRPr="000524F2">
              <w:rPr>
                <w:b/>
                <w:sz w:val="22"/>
                <w:szCs w:val="22"/>
              </w:rPr>
              <w:t>Clauza privind drepturile de proprietate intelectual</w:t>
            </w:r>
            <w:r w:rsidR="0061510A" w:rsidRPr="000524F2">
              <w:rPr>
                <w:b/>
                <w:sz w:val="22"/>
                <w:szCs w:val="22"/>
              </w:rPr>
              <w:t>ă</w:t>
            </w:r>
            <w:r w:rsidRPr="000524F2">
              <w:rPr>
                <w:sz w:val="22"/>
                <w:szCs w:val="22"/>
              </w:rPr>
              <w:t>:</w:t>
            </w:r>
          </w:p>
        </w:tc>
      </w:tr>
      <w:tr w:rsidR="00FA4852" w:rsidRPr="00FA4852" w14:paraId="576832DD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64562221" w14:textId="4433741F" w:rsidR="00FA4852" w:rsidRPr="000524F2" w:rsidRDefault="00FA4852" w:rsidP="00ED00B3">
            <w:pPr>
              <w:tabs>
                <w:tab w:val="left" w:pos="900"/>
              </w:tabs>
              <w:ind w:firstLine="606"/>
              <w:jc w:val="both"/>
              <w:rPr>
                <w:sz w:val="22"/>
                <w:szCs w:val="22"/>
                <w:lang w:val="pt-PT"/>
              </w:rPr>
            </w:pPr>
            <w:r w:rsidRPr="000524F2">
              <w:rPr>
                <w:bCs/>
                <w:sz w:val="22"/>
                <w:szCs w:val="22"/>
                <w:lang w:val="pt-PT"/>
              </w:rPr>
              <w:t xml:space="preserve">1. </w:t>
            </w:r>
            <w:r w:rsidRPr="000524F2">
              <w:rPr>
                <w:b/>
                <w:bCs/>
                <w:sz w:val="22"/>
                <w:szCs w:val="22"/>
                <w:lang w:val="pt-PT"/>
              </w:rPr>
              <w:t>Drepturi de Proprietate Intelectuală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 înseamnă drepturi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la invenţie</w:t>
            </w:r>
            <w:r w:rsidRPr="000524F2">
              <w:rPr>
                <w:bCs/>
                <w:sz w:val="22"/>
                <w:szCs w:val="22"/>
                <w:lang w:val="pt-PT"/>
              </w:rPr>
              <w:t>, drepturi la marc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ă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, drepturi la indicații geografice, drepturi la desene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ş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i modele industriale, drepturi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de autor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 referitoare la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software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, pe care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s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alariatul le deține singur sau în comun, pe durata în care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c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ontractul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i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ndividual de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m</w:t>
            </w:r>
            <w:r w:rsidRPr="000524F2">
              <w:rPr>
                <w:bCs/>
                <w:sz w:val="22"/>
                <w:szCs w:val="22"/>
                <w:lang w:val="pt-PT"/>
              </w:rPr>
              <w:t>uncă își produce efectele, care fie (i) privesc, la data nașterii lor, a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 xml:space="preserve">ctivităţile </w:t>
            </w:r>
            <w:r w:rsidR="000524F2" w:rsidRPr="000524F2">
              <w:rPr>
                <w:bCs/>
                <w:sz w:val="22"/>
                <w:szCs w:val="22"/>
                <w:lang w:val="pt-PT"/>
              </w:rPr>
              <w:t>a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ngajatorului, fie (ii) rezultă din orice activitate prestată pentru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a</w:t>
            </w:r>
            <w:r w:rsidRPr="000524F2">
              <w:rPr>
                <w:bCs/>
                <w:sz w:val="22"/>
                <w:szCs w:val="22"/>
                <w:lang w:val="pt-PT"/>
              </w:rPr>
              <w:t xml:space="preserve">ngajator de către </w:t>
            </w:r>
            <w:r w:rsidR="0061510A" w:rsidRPr="000524F2">
              <w:rPr>
                <w:bCs/>
                <w:sz w:val="22"/>
                <w:szCs w:val="22"/>
                <w:lang w:val="pt-PT"/>
              </w:rPr>
              <w:t>s</w:t>
            </w:r>
            <w:r w:rsidRPr="000524F2">
              <w:rPr>
                <w:bCs/>
                <w:sz w:val="22"/>
                <w:szCs w:val="22"/>
                <w:lang w:val="pt-PT"/>
              </w:rPr>
              <w:t>alariat.</w:t>
            </w:r>
          </w:p>
        </w:tc>
      </w:tr>
      <w:tr w:rsidR="00FA4852" w:rsidRPr="00FA4852" w14:paraId="5183BAE3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4406BCBF" w14:textId="23A687FF" w:rsidR="00FA4852" w:rsidRPr="000524F2" w:rsidRDefault="0061510A" w:rsidP="00ED00B3">
            <w:pPr>
              <w:tabs>
                <w:tab w:val="left" w:pos="900"/>
              </w:tabs>
              <w:ind w:firstLine="606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0524F2">
              <w:rPr>
                <w:sz w:val="22"/>
                <w:szCs w:val="22"/>
                <w:lang w:val="pt-PT"/>
              </w:rPr>
              <w:t>2</w:t>
            </w:r>
            <w:r w:rsidR="00FA4852" w:rsidRPr="000524F2">
              <w:rPr>
                <w:sz w:val="22"/>
                <w:szCs w:val="22"/>
                <w:lang w:val="pt-PT"/>
              </w:rPr>
              <w:t>.</w:t>
            </w:r>
            <w:r w:rsidR="00FA4852" w:rsidRPr="000524F2">
              <w:rPr>
                <w:b/>
                <w:bCs/>
                <w:sz w:val="22"/>
                <w:szCs w:val="22"/>
                <w:lang w:val="pt-PT"/>
              </w:rPr>
              <w:t xml:space="preserve"> Invenții și Modele de Utilitate.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În conformitate cu Legea nr. 64/1991 privind brevetele de invenție, orice invenție are ca obiect un produs sau un procedeu, în toate </w:t>
            </w:r>
            <w:r w:rsidR="00FA4852" w:rsidRPr="000524F2">
              <w:rPr>
                <w:sz w:val="22"/>
                <w:szCs w:val="22"/>
                <w:lang w:val="pt-PT"/>
              </w:rPr>
              <w:t>domeniile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tehnologice, cu condiția ca aceasta să fie nouă, să implice o activitate inventivă și să fie susceptibilă de aplicabilitate industrială. </w:t>
            </w:r>
            <w:r w:rsidRPr="000524F2">
              <w:rPr>
                <w:bCs/>
                <w:sz w:val="22"/>
                <w:szCs w:val="22"/>
                <w:lang w:val="pt-PT"/>
              </w:rPr>
              <w:t>Potrivit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Leg</w:t>
            </w:r>
            <w:r w:rsidRPr="000524F2">
              <w:rPr>
                <w:bCs/>
                <w:sz w:val="22"/>
                <w:szCs w:val="22"/>
                <w:lang w:val="pt-PT"/>
              </w:rPr>
              <w:t>ii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nr. 350/2007 privind modelele de utilitate, modelul de utilitate protejează orice invenție tehnică, cu condiția să fie nouă, să depășească nivelul simplei îndemânări profesionale și să fie susceptibilă de aplicare industrială. </w:t>
            </w:r>
          </w:p>
        </w:tc>
      </w:tr>
      <w:tr w:rsidR="00FA4852" w:rsidRPr="00FA4852" w14:paraId="597C129C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57BBBD33" w14:textId="01045152" w:rsidR="000524F2" w:rsidRPr="000524F2" w:rsidRDefault="000524F2" w:rsidP="00ED00B3">
            <w:pPr>
              <w:tabs>
                <w:tab w:val="left" w:pos="0"/>
              </w:tabs>
              <w:ind w:firstLine="606"/>
              <w:jc w:val="both"/>
              <w:rPr>
                <w:sz w:val="22"/>
                <w:szCs w:val="22"/>
                <w:lang w:val="pt-PT"/>
              </w:rPr>
            </w:pPr>
            <w:r w:rsidRPr="000524F2">
              <w:rPr>
                <w:bCs/>
                <w:sz w:val="22"/>
                <w:szCs w:val="22"/>
                <w:lang w:val="pt-PT"/>
              </w:rPr>
              <w:t>Conform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Leg</w:t>
            </w:r>
            <w:r w:rsidRPr="000524F2">
              <w:rPr>
                <w:bCs/>
                <w:sz w:val="22"/>
                <w:szCs w:val="22"/>
                <w:lang w:val="pt-PT"/>
              </w:rPr>
              <w:t>ii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nr. 83/2014, invențiile brevetabile și cele protejabile prin modele de utilitate pot fi </w:t>
            </w:r>
            <w:r w:rsidR="00C66AB2" w:rsidRPr="00C66AB2">
              <w:rPr>
                <w:bCs/>
                <w:color w:val="7030A0"/>
                <w:sz w:val="22"/>
                <w:szCs w:val="22"/>
                <w:lang w:val="pt-PT"/>
              </w:rPr>
              <w:t>recunoscute</w:t>
            </w:r>
            <w:r w:rsidR="00FA4852" w:rsidRPr="000524F2">
              <w:rPr>
                <w:bCs/>
                <w:sz w:val="22"/>
                <w:szCs w:val="22"/>
                <w:lang w:val="pt-PT"/>
              </w:rPr>
              <w:t xml:space="preserve"> ca invenții de serviciu.</w:t>
            </w:r>
            <w:r w:rsidR="00FA4852" w:rsidRPr="000524F2">
              <w:rPr>
                <w:b/>
                <w:sz w:val="22"/>
                <w:szCs w:val="22"/>
                <w:lang w:val="pt-PT"/>
              </w:rPr>
              <w:t xml:space="preserve"> </w:t>
            </w:r>
            <w:r w:rsidR="00FA4852" w:rsidRPr="000524F2">
              <w:rPr>
                <w:sz w:val="22"/>
                <w:szCs w:val="22"/>
                <w:lang w:val="pt-PT"/>
              </w:rPr>
              <w:t>Invențiile de serviciu sunt invențiile care îndeplinesc urmatoarele condiții:</w:t>
            </w:r>
          </w:p>
          <w:p w14:paraId="52CE9021" w14:textId="41B4FF87" w:rsidR="00FA4852" w:rsidRPr="000524F2" w:rsidRDefault="000524F2" w:rsidP="00ED00B3">
            <w:pPr>
              <w:tabs>
                <w:tab w:val="left" w:pos="0"/>
              </w:tabs>
              <w:ind w:firstLine="606"/>
              <w:jc w:val="both"/>
              <w:rPr>
                <w:sz w:val="22"/>
                <w:szCs w:val="22"/>
                <w:lang w:val="pt-PT"/>
              </w:rPr>
            </w:pPr>
            <w:r w:rsidRPr="000524F2">
              <w:rPr>
                <w:sz w:val="22"/>
                <w:szCs w:val="22"/>
                <w:lang w:val="pt-PT"/>
              </w:rPr>
              <w:t xml:space="preserve"> 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a. </w:t>
            </w:r>
            <w:r w:rsidRPr="000524F2">
              <w:rPr>
                <w:sz w:val="22"/>
                <w:szCs w:val="22"/>
                <w:lang w:val="pt-PT"/>
              </w:rPr>
              <w:t>a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u rezultat din exercitarea atribuțiilor de serviciu ale </w:t>
            </w:r>
            <w:r w:rsidRPr="000524F2">
              <w:rPr>
                <w:sz w:val="22"/>
                <w:szCs w:val="22"/>
                <w:lang w:val="pt-PT"/>
              </w:rPr>
              <w:t>s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alariatului, încredințate în mod expres în cadrul </w:t>
            </w:r>
            <w:r w:rsidRPr="000524F2">
              <w:rPr>
                <w:sz w:val="22"/>
                <w:szCs w:val="22"/>
                <w:lang w:val="pt-PT"/>
              </w:rPr>
              <w:t>c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ontractului </w:t>
            </w:r>
            <w:r w:rsidRPr="000524F2">
              <w:rPr>
                <w:sz w:val="22"/>
                <w:szCs w:val="22"/>
                <w:lang w:val="pt-PT"/>
              </w:rPr>
              <w:t>i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ndividual de </w:t>
            </w:r>
            <w:r w:rsidRPr="000524F2">
              <w:rPr>
                <w:sz w:val="22"/>
                <w:szCs w:val="22"/>
                <w:lang w:val="pt-PT"/>
              </w:rPr>
              <w:t>m</w:t>
            </w:r>
            <w:r w:rsidR="00FA4852" w:rsidRPr="000524F2">
              <w:rPr>
                <w:sz w:val="22"/>
                <w:szCs w:val="22"/>
                <w:lang w:val="pt-PT"/>
              </w:rPr>
              <w:t xml:space="preserve">uncă și în fișa postului sau stabilite prin alte acte obligatorii pentru </w:t>
            </w:r>
            <w:r w:rsidRPr="000524F2">
              <w:rPr>
                <w:sz w:val="22"/>
                <w:szCs w:val="22"/>
                <w:lang w:val="pt-PT"/>
              </w:rPr>
              <w:t>s</w:t>
            </w:r>
            <w:r w:rsidR="00FA4852" w:rsidRPr="000524F2">
              <w:rPr>
                <w:sz w:val="22"/>
                <w:szCs w:val="22"/>
                <w:lang w:val="pt-PT"/>
              </w:rPr>
              <w:t>alariat, care prevăd o misiune inventivă;</w:t>
            </w:r>
          </w:p>
        </w:tc>
      </w:tr>
      <w:tr w:rsidR="00FA4852" w:rsidRPr="00FA4852" w14:paraId="3311D864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5568DDCD" w14:textId="2B7961AD" w:rsidR="00FA4852" w:rsidRPr="000524F2" w:rsidRDefault="00FA4852" w:rsidP="00ED00B3">
            <w:pPr>
              <w:tabs>
                <w:tab w:val="left" w:pos="900"/>
              </w:tabs>
              <w:ind w:firstLine="606"/>
              <w:jc w:val="both"/>
              <w:rPr>
                <w:b/>
                <w:sz w:val="22"/>
                <w:szCs w:val="22"/>
              </w:rPr>
            </w:pPr>
            <w:r w:rsidRPr="000524F2">
              <w:rPr>
                <w:sz w:val="22"/>
                <w:szCs w:val="22"/>
              </w:rPr>
              <w:t xml:space="preserve">b. </w:t>
            </w:r>
            <w:r w:rsidR="000524F2" w:rsidRPr="000524F2">
              <w:rPr>
                <w:sz w:val="22"/>
                <w:szCs w:val="22"/>
              </w:rPr>
              <w:t>s</w:t>
            </w:r>
            <w:r w:rsidRPr="000524F2">
              <w:rPr>
                <w:sz w:val="22"/>
                <w:szCs w:val="22"/>
              </w:rPr>
              <w:t xml:space="preserve">-au </w:t>
            </w:r>
            <w:proofErr w:type="spellStart"/>
            <w:r w:rsidRPr="000524F2">
              <w:rPr>
                <w:sz w:val="22"/>
                <w:szCs w:val="22"/>
              </w:rPr>
              <w:t>obținut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durata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c</w:t>
            </w:r>
            <w:r w:rsidRPr="000524F2">
              <w:rPr>
                <w:sz w:val="22"/>
                <w:szCs w:val="22"/>
              </w:rPr>
              <w:t>ontractului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i</w:t>
            </w:r>
            <w:r w:rsidRPr="000524F2">
              <w:rPr>
                <w:sz w:val="22"/>
                <w:szCs w:val="22"/>
              </w:rPr>
              <w:t>ndividual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="000524F2" w:rsidRPr="000524F2">
              <w:rPr>
                <w:sz w:val="22"/>
                <w:szCs w:val="22"/>
              </w:rPr>
              <w:t>m</w:t>
            </w:r>
            <w:r w:rsidRPr="000524F2">
              <w:rPr>
                <w:sz w:val="22"/>
                <w:szCs w:val="22"/>
              </w:rPr>
              <w:t>uncă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precum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</w:t>
            </w:r>
            <w:proofErr w:type="spellEnd"/>
            <w:r w:rsidRPr="000524F2">
              <w:rPr>
                <w:sz w:val="22"/>
                <w:szCs w:val="22"/>
              </w:rPr>
              <w:t xml:space="preserve"> o </w:t>
            </w:r>
            <w:proofErr w:type="spellStart"/>
            <w:r w:rsidRPr="000524F2">
              <w:rPr>
                <w:sz w:val="22"/>
                <w:szCs w:val="22"/>
              </w:rPr>
              <w:t>perioadă</w:t>
            </w:r>
            <w:proofErr w:type="spellEnd"/>
            <w:r w:rsidRPr="000524F2">
              <w:rPr>
                <w:sz w:val="22"/>
                <w:szCs w:val="22"/>
              </w:rPr>
              <w:t xml:space="preserve"> de maximum 2 </w:t>
            </w:r>
            <w:proofErr w:type="spellStart"/>
            <w:r w:rsidRPr="000524F2">
              <w:rPr>
                <w:sz w:val="22"/>
                <w:szCs w:val="22"/>
              </w:rPr>
              <w:t>ani</w:t>
            </w:r>
            <w:proofErr w:type="spellEnd"/>
            <w:r w:rsidRPr="000524F2">
              <w:rPr>
                <w:sz w:val="22"/>
                <w:szCs w:val="22"/>
              </w:rPr>
              <w:t xml:space="preserve"> de la </w:t>
            </w:r>
            <w:proofErr w:type="spellStart"/>
            <w:r w:rsidRPr="000524F2">
              <w:rPr>
                <w:sz w:val="22"/>
                <w:szCs w:val="22"/>
              </w:rPr>
              <w:t>încetarea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acestuia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după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caz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prin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cunoașterea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utilizarea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experienței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folosirea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mijloacelor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materiale</w:t>
            </w:r>
            <w:proofErr w:type="spellEnd"/>
            <w:r w:rsidRPr="000524F2">
              <w:rPr>
                <w:sz w:val="22"/>
                <w:szCs w:val="22"/>
              </w:rPr>
              <w:t xml:space="preserve"> ale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, ca </w:t>
            </w:r>
            <w:proofErr w:type="spellStart"/>
            <w:r w:rsidRPr="000524F2">
              <w:rPr>
                <w:sz w:val="22"/>
                <w:szCs w:val="22"/>
              </w:rPr>
              <w:t>urmare</w:t>
            </w:r>
            <w:proofErr w:type="spellEnd"/>
            <w:r w:rsidRPr="000524F2">
              <w:rPr>
                <w:sz w:val="22"/>
                <w:szCs w:val="22"/>
              </w:rPr>
              <w:t xml:space="preserve"> a </w:t>
            </w:r>
            <w:proofErr w:type="spellStart"/>
            <w:r w:rsidRPr="000524F2">
              <w:rPr>
                <w:sz w:val="22"/>
                <w:szCs w:val="22"/>
              </w:rPr>
              <w:t>pregătirii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formării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profesionale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dobândite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r w:rsidR="000524F2" w:rsidRPr="000524F2">
              <w:rPr>
                <w:sz w:val="22"/>
                <w:szCs w:val="22"/>
              </w:rPr>
              <w:t>s</w:t>
            </w:r>
            <w:r w:rsidRPr="000524F2">
              <w:rPr>
                <w:sz w:val="22"/>
                <w:szCs w:val="22"/>
              </w:rPr>
              <w:t xml:space="preserve">alariat </w:t>
            </w:r>
            <w:proofErr w:type="spellStart"/>
            <w:r w:rsidRPr="000524F2">
              <w:rPr>
                <w:sz w:val="22"/>
                <w:szCs w:val="22"/>
              </w:rPr>
              <w:t>prin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grija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cheltuiala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ori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utilizarea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unor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informații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rezultate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activitatea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puse</w:t>
            </w:r>
            <w:proofErr w:type="spellEnd"/>
            <w:r w:rsidRPr="000524F2">
              <w:rPr>
                <w:sz w:val="22"/>
                <w:szCs w:val="22"/>
              </w:rPr>
              <w:t xml:space="preserve"> la </w:t>
            </w:r>
            <w:proofErr w:type="spellStart"/>
            <w:r w:rsidRPr="000524F2">
              <w:rPr>
                <w:sz w:val="22"/>
                <w:szCs w:val="22"/>
              </w:rPr>
              <w:t>dispoziție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acesta</w:t>
            </w:r>
            <w:proofErr w:type="spellEnd"/>
            <w:r w:rsidRPr="000524F2">
              <w:rPr>
                <w:sz w:val="22"/>
                <w:szCs w:val="22"/>
              </w:rPr>
              <w:t xml:space="preserve">. </w:t>
            </w:r>
          </w:p>
        </w:tc>
      </w:tr>
      <w:tr w:rsidR="00FA4852" w:rsidRPr="00FA4852" w14:paraId="4B2CCC41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01B9ACF4" w14:textId="31641B22" w:rsidR="00FA4852" w:rsidRPr="000524F2" w:rsidRDefault="00FA4852" w:rsidP="00ED00B3">
            <w:pPr>
              <w:tabs>
                <w:tab w:val="left" w:pos="900"/>
              </w:tabs>
              <w:ind w:firstLine="606"/>
              <w:jc w:val="both"/>
              <w:rPr>
                <w:sz w:val="22"/>
                <w:szCs w:val="22"/>
              </w:rPr>
            </w:pPr>
            <w:proofErr w:type="spellStart"/>
            <w:r w:rsidRPr="000524F2">
              <w:rPr>
                <w:sz w:val="22"/>
                <w:szCs w:val="22"/>
              </w:rPr>
              <w:t>Angajatorul</w:t>
            </w:r>
            <w:proofErr w:type="spellEnd"/>
            <w:r w:rsidRPr="000524F2">
              <w:rPr>
                <w:sz w:val="22"/>
                <w:szCs w:val="22"/>
              </w:rPr>
              <w:t xml:space="preserve"> are </w:t>
            </w:r>
            <w:proofErr w:type="spellStart"/>
            <w:r w:rsidRPr="000524F2">
              <w:rPr>
                <w:sz w:val="22"/>
                <w:szCs w:val="22"/>
              </w:rPr>
              <w:t>competența</w:t>
            </w:r>
            <w:proofErr w:type="spellEnd"/>
            <w:r w:rsidRPr="000524F2">
              <w:rPr>
                <w:sz w:val="22"/>
                <w:szCs w:val="22"/>
              </w:rPr>
              <w:t xml:space="preserve"> de a </w:t>
            </w:r>
            <w:proofErr w:type="spellStart"/>
            <w:r w:rsidRPr="000524F2">
              <w:rPr>
                <w:sz w:val="22"/>
                <w:szCs w:val="22"/>
              </w:rPr>
              <w:t>decide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privire</w:t>
            </w:r>
            <w:proofErr w:type="spellEnd"/>
            <w:r w:rsidRPr="000524F2">
              <w:rPr>
                <w:sz w:val="22"/>
                <w:szCs w:val="22"/>
              </w:rPr>
              <w:t xml:space="preserve"> la </w:t>
            </w:r>
            <w:proofErr w:type="spellStart"/>
            <w:r w:rsidRPr="000524F2">
              <w:rPr>
                <w:sz w:val="22"/>
                <w:szCs w:val="22"/>
              </w:rPr>
              <w:t>încadrarea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sau</w:t>
            </w:r>
            <w:proofErr w:type="spellEnd"/>
            <w:r w:rsidRPr="000524F2">
              <w:rPr>
                <w:sz w:val="22"/>
                <w:szCs w:val="22"/>
              </w:rPr>
              <w:t xml:space="preserve"> nu a </w:t>
            </w:r>
            <w:proofErr w:type="spellStart"/>
            <w:r w:rsidRPr="000524F2">
              <w:rPr>
                <w:sz w:val="22"/>
                <w:szCs w:val="22"/>
              </w:rPr>
              <w:t>unei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realizate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r w:rsidR="000524F2" w:rsidRPr="000524F2">
              <w:rPr>
                <w:sz w:val="22"/>
                <w:szCs w:val="22"/>
              </w:rPr>
              <w:t>s</w:t>
            </w:r>
            <w:r w:rsidRPr="000524F2">
              <w:rPr>
                <w:sz w:val="22"/>
                <w:szCs w:val="22"/>
              </w:rPr>
              <w:t xml:space="preserve">alariat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categoria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invețiilor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serviciu</w:t>
            </w:r>
            <w:proofErr w:type="spellEnd"/>
            <w:r w:rsidRPr="000524F2">
              <w:rPr>
                <w:sz w:val="22"/>
                <w:szCs w:val="22"/>
              </w:rPr>
              <w:t xml:space="preserve">.  </w:t>
            </w:r>
          </w:p>
        </w:tc>
      </w:tr>
      <w:tr w:rsidR="00FA4852" w:rsidRPr="00FA4852" w14:paraId="169073A9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0372DBB1" w14:textId="50B992C4" w:rsidR="00FA4852" w:rsidRPr="000524F2" w:rsidRDefault="00FA4852" w:rsidP="00ED00B3">
            <w:pPr>
              <w:tabs>
                <w:tab w:val="left" w:pos="900"/>
              </w:tabs>
              <w:ind w:firstLine="606"/>
              <w:jc w:val="both"/>
              <w:rPr>
                <w:b/>
                <w:sz w:val="22"/>
                <w:szCs w:val="22"/>
              </w:rPr>
            </w:pPr>
            <w:proofErr w:type="spellStart"/>
            <w:r w:rsidRPr="000524F2">
              <w:rPr>
                <w:sz w:val="22"/>
                <w:szCs w:val="22"/>
              </w:rPr>
              <w:t>Salariatul</w:t>
            </w:r>
            <w:proofErr w:type="spellEnd"/>
            <w:r w:rsidRPr="000524F2">
              <w:rPr>
                <w:sz w:val="22"/>
                <w:szCs w:val="22"/>
              </w:rPr>
              <w:t xml:space="preserve"> care </w:t>
            </w:r>
            <w:proofErr w:type="spellStart"/>
            <w:r w:rsidRPr="000524F2">
              <w:rPr>
                <w:sz w:val="22"/>
                <w:szCs w:val="22"/>
              </w:rPr>
              <w:t>creează</w:t>
            </w:r>
            <w:proofErr w:type="spellEnd"/>
            <w:r w:rsidRPr="000524F2">
              <w:rPr>
                <w:sz w:val="22"/>
                <w:szCs w:val="22"/>
              </w:rPr>
              <w:t xml:space="preserve"> o </w:t>
            </w:r>
            <w:proofErr w:type="spellStart"/>
            <w:r w:rsidRPr="000524F2">
              <w:rPr>
                <w:sz w:val="22"/>
                <w:szCs w:val="22"/>
              </w:rPr>
              <w:t>invenție</w:t>
            </w:r>
            <w:proofErr w:type="spellEnd"/>
            <w:r w:rsidRPr="000524F2">
              <w:rPr>
                <w:sz w:val="22"/>
                <w:szCs w:val="22"/>
              </w:rPr>
              <w:t xml:space="preserve"> are </w:t>
            </w:r>
            <w:proofErr w:type="spellStart"/>
            <w:r w:rsidRPr="000524F2">
              <w:rPr>
                <w:sz w:val="22"/>
                <w:szCs w:val="22"/>
              </w:rPr>
              <w:t>obligația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comunice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îndată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prezentarea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invenției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descriind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soluția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problemei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rezolvate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cu</w:t>
            </w:r>
            <w:proofErr w:type="spellEnd"/>
            <w:r w:rsidRPr="000524F2">
              <w:rPr>
                <w:sz w:val="22"/>
                <w:szCs w:val="22"/>
              </w:rPr>
              <w:t xml:space="preserve"> date </w:t>
            </w:r>
            <w:proofErr w:type="spellStart"/>
            <w:r w:rsidRPr="000524F2">
              <w:rPr>
                <w:sz w:val="22"/>
                <w:szCs w:val="22"/>
              </w:rPr>
              <w:t>suficient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clare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pentru</w:t>
            </w:r>
            <w:proofErr w:type="spellEnd"/>
            <w:r w:rsidRPr="000524F2">
              <w:rPr>
                <w:sz w:val="22"/>
                <w:szCs w:val="22"/>
              </w:rPr>
              <w:t xml:space="preserve"> a </w:t>
            </w:r>
            <w:proofErr w:type="spellStart"/>
            <w:r w:rsidRPr="000524F2">
              <w:rPr>
                <w:sz w:val="22"/>
                <w:szCs w:val="22"/>
              </w:rPr>
              <w:t>defini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condițiile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care </w:t>
            </w:r>
            <w:proofErr w:type="spellStart"/>
            <w:r w:rsidR="00C66AB2" w:rsidRPr="00C66AB2">
              <w:rPr>
                <w:color w:val="7030A0"/>
                <w:sz w:val="22"/>
                <w:szCs w:val="22"/>
              </w:rPr>
              <w:t>aceasta</w:t>
            </w:r>
            <w:proofErr w:type="spellEnd"/>
            <w:r w:rsidR="00C66AB2" w:rsidRPr="00C66AB2">
              <w:rPr>
                <w:color w:val="7030A0"/>
                <w:sz w:val="22"/>
                <w:szCs w:val="22"/>
              </w:rPr>
              <w:t xml:space="preserve"> </w:t>
            </w:r>
            <w:r w:rsidRPr="000524F2">
              <w:rPr>
                <w:sz w:val="22"/>
                <w:szCs w:val="22"/>
              </w:rPr>
              <w:t xml:space="preserve">a </w:t>
            </w:r>
            <w:proofErr w:type="spellStart"/>
            <w:r w:rsidRPr="000524F2">
              <w:rPr>
                <w:sz w:val="22"/>
                <w:szCs w:val="22"/>
              </w:rPr>
              <w:t>fost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creată</w:t>
            </w:r>
            <w:proofErr w:type="spellEnd"/>
            <w:r w:rsidRPr="000524F2">
              <w:rPr>
                <w:sz w:val="22"/>
                <w:szCs w:val="22"/>
              </w:rPr>
              <w:t xml:space="preserve">. </w:t>
            </w:r>
            <w:proofErr w:type="spellStart"/>
            <w:r w:rsidRPr="000524F2">
              <w:rPr>
                <w:sz w:val="22"/>
                <w:szCs w:val="22"/>
              </w:rPr>
              <w:t>Într</w:t>
            </w:r>
            <w:proofErr w:type="spellEnd"/>
            <w:r w:rsidRPr="000524F2">
              <w:rPr>
                <w:sz w:val="22"/>
                <w:szCs w:val="22"/>
              </w:rPr>
              <w:t xml:space="preserve">-un </w:t>
            </w:r>
            <w:proofErr w:type="spellStart"/>
            <w:r w:rsidRPr="000524F2">
              <w:rPr>
                <w:sz w:val="22"/>
                <w:szCs w:val="22"/>
              </w:rPr>
              <w:t>termen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r w:rsidR="00C66AB2" w:rsidRPr="00C66AB2">
              <w:rPr>
                <w:color w:val="7030A0"/>
                <w:sz w:val="22"/>
                <w:szCs w:val="22"/>
              </w:rPr>
              <w:t>2</w:t>
            </w:r>
            <w:r w:rsidRPr="00C66AB2">
              <w:rPr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C66AB2">
              <w:rPr>
                <w:color w:val="7030A0"/>
                <w:sz w:val="22"/>
                <w:szCs w:val="22"/>
              </w:rPr>
              <w:t>luni</w:t>
            </w:r>
            <w:proofErr w:type="spellEnd"/>
            <w:r w:rsidRPr="00C66AB2">
              <w:rPr>
                <w:color w:val="7030A0"/>
                <w:sz w:val="22"/>
                <w:szCs w:val="22"/>
              </w:rPr>
              <w:t xml:space="preserve"> </w:t>
            </w:r>
            <w:r w:rsidRPr="000524F2">
              <w:rPr>
                <w:sz w:val="22"/>
                <w:szCs w:val="22"/>
              </w:rPr>
              <w:t xml:space="preserve">de la </w:t>
            </w:r>
            <w:proofErr w:type="spellStart"/>
            <w:r w:rsidRPr="000524F2">
              <w:rPr>
                <w:sz w:val="22"/>
                <w:szCs w:val="22"/>
              </w:rPr>
              <w:t>primirea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comunicării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s</w:t>
            </w:r>
            <w:r w:rsidRPr="000524F2">
              <w:rPr>
                <w:sz w:val="22"/>
                <w:szCs w:val="22"/>
              </w:rPr>
              <w:t>alariatului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</w:t>
            </w:r>
            <w:proofErr w:type="spellEnd"/>
            <w:r w:rsidRPr="000524F2">
              <w:rPr>
                <w:sz w:val="22"/>
                <w:szCs w:val="22"/>
              </w:rPr>
              <w:t xml:space="preserve"> va </w:t>
            </w:r>
            <w:proofErr w:type="spellStart"/>
            <w:r w:rsidRPr="000524F2">
              <w:rPr>
                <w:sz w:val="22"/>
                <w:szCs w:val="22"/>
              </w:rPr>
              <w:t>înștiința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s</w:t>
            </w:r>
            <w:r w:rsidRPr="000524F2">
              <w:rPr>
                <w:sz w:val="22"/>
                <w:szCs w:val="22"/>
              </w:rPr>
              <w:t>alariatul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asupra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încadrării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invenției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categoria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invențiilor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serviciu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dacă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revendică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drepturile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asupra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acesteia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caz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care </w:t>
            </w:r>
            <w:proofErr w:type="spellStart"/>
            <w:r w:rsidRPr="000524F2">
              <w:rPr>
                <w:sz w:val="22"/>
                <w:szCs w:val="22"/>
              </w:rPr>
              <w:t>drepturile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asupra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invenției</w:t>
            </w:r>
            <w:proofErr w:type="spellEnd"/>
            <w:r w:rsidRPr="000524F2">
              <w:rPr>
                <w:sz w:val="22"/>
                <w:szCs w:val="22"/>
              </w:rPr>
              <w:t xml:space="preserve"> vor </w:t>
            </w:r>
            <w:proofErr w:type="spellStart"/>
            <w:r w:rsidRPr="000524F2">
              <w:rPr>
                <w:sz w:val="22"/>
                <w:szCs w:val="22"/>
              </w:rPr>
              <w:t>aparține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mod </w:t>
            </w:r>
            <w:proofErr w:type="spellStart"/>
            <w:r w:rsidRPr="000524F2">
              <w:rPr>
                <w:sz w:val="22"/>
                <w:szCs w:val="22"/>
              </w:rPr>
              <w:t>exclusiv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totalitate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="000524F2" w:rsidRPr="000524F2">
              <w:rPr>
                <w:sz w:val="22"/>
                <w:szCs w:val="22"/>
              </w:rPr>
              <w:t>a</w:t>
            </w:r>
            <w:r w:rsidRPr="000524F2">
              <w:rPr>
                <w:sz w:val="22"/>
                <w:szCs w:val="22"/>
              </w:rPr>
              <w:t>ngajatorului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temeiul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legii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fără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vreo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altă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formalitate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prealabilă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schimbul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unei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remunerații</w:t>
            </w:r>
            <w:proofErr w:type="spellEnd"/>
            <w:r w:rsidRPr="000524F2">
              <w:rPr>
                <w:sz w:val="22"/>
                <w:szCs w:val="22"/>
              </w:rPr>
              <w:t xml:space="preserve"> ce va fi </w:t>
            </w:r>
            <w:proofErr w:type="spellStart"/>
            <w:r w:rsidRPr="000524F2">
              <w:rPr>
                <w:sz w:val="22"/>
                <w:szCs w:val="22"/>
              </w:rPr>
              <w:t>stabilită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Angajator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având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vedere</w:t>
            </w:r>
            <w:proofErr w:type="spellEnd"/>
            <w:r w:rsidRPr="000524F2">
              <w:rPr>
                <w:sz w:val="22"/>
                <w:szCs w:val="22"/>
              </w:rPr>
              <w:t>:</w:t>
            </w:r>
          </w:p>
          <w:p w14:paraId="6862C208" w14:textId="77777777" w:rsidR="00FA4852" w:rsidRPr="000524F2" w:rsidRDefault="00FA4852" w:rsidP="00ED00B3">
            <w:pPr>
              <w:numPr>
                <w:ilvl w:val="2"/>
                <w:numId w:val="2"/>
              </w:numPr>
              <w:tabs>
                <w:tab w:val="left" w:pos="705"/>
              </w:tabs>
              <w:ind w:left="435" w:firstLine="606"/>
              <w:jc w:val="both"/>
              <w:rPr>
                <w:b/>
                <w:sz w:val="22"/>
                <w:szCs w:val="22"/>
              </w:rPr>
            </w:pPr>
            <w:proofErr w:type="spellStart"/>
            <w:r w:rsidRPr="000524F2">
              <w:rPr>
                <w:sz w:val="22"/>
                <w:szCs w:val="22"/>
              </w:rPr>
              <w:t>efectele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economice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comerciale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și</w:t>
            </w:r>
            <w:proofErr w:type="spellEnd"/>
            <w:r w:rsidRPr="000524F2">
              <w:rPr>
                <w:sz w:val="22"/>
                <w:szCs w:val="22"/>
              </w:rPr>
              <w:t>/</w:t>
            </w:r>
            <w:proofErr w:type="spellStart"/>
            <w:r w:rsidRPr="000524F2">
              <w:rPr>
                <w:sz w:val="22"/>
                <w:szCs w:val="22"/>
              </w:rPr>
              <w:t>sau</w:t>
            </w:r>
            <w:proofErr w:type="spellEnd"/>
            <w:r w:rsidRPr="000524F2">
              <w:rPr>
                <w:sz w:val="22"/>
                <w:szCs w:val="22"/>
              </w:rPr>
              <w:t xml:space="preserve"> sociale care </w:t>
            </w:r>
            <w:proofErr w:type="spellStart"/>
            <w:r w:rsidRPr="000524F2">
              <w:rPr>
                <w:sz w:val="22"/>
                <w:szCs w:val="22"/>
              </w:rPr>
              <w:t>decurg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din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exploatarea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invenției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către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Angajator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sau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către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terți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acordul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Angajatorului</w:t>
            </w:r>
            <w:proofErr w:type="spellEnd"/>
            <w:r w:rsidRPr="000524F2">
              <w:rPr>
                <w:sz w:val="22"/>
                <w:szCs w:val="22"/>
              </w:rPr>
              <w:t>;</w:t>
            </w:r>
          </w:p>
          <w:p w14:paraId="2FBA979B" w14:textId="77777777" w:rsidR="00FA4852" w:rsidRPr="000524F2" w:rsidRDefault="00FA4852" w:rsidP="00ED00B3">
            <w:pPr>
              <w:numPr>
                <w:ilvl w:val="2"/>
                <w:numId w:val="2"/>
              </w:numPr>
              <w:tabs>
                <w:tab w:val="left" w:pos="705"/>
              </w:tabs>
              <w:ind w:left="435" w:firstLine="606"/>
              <w:jc w:val="both"/>
              <w:rPr>
                <w:sz w:val="22"/>
                <w:szCs w:val="22"/>
              </w:rPr>
            </w:pPr>
            <w:proofErr w:type="spellStart"/>
            <w:r w:rsidRPr="000524F2">
              <w:rPr>
                <w:sz w:val="22"/>
                <w:szCs w:val="22"/>
              </w:rPr>
              <w:lastRenderedPageBreak/>
              <w:t>măsura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care </w:t>
            </w:r>
            <w:proofErr w:type="spellStart"/>
            <w:r w:rsidRPr="000524F2">
              <w:rPr>
                <w:sz w:val="22"/>
                <w:szCs w:val="22"/>
              </w:rPr>
              <w:t>Angajatorul</w:t>
            </w:r>
            <w:proofErr w:type="spellEnd"/>
            <w:r w:rsidRPr="000524F2">
              <w:rPr>
                <w:sz w:val="22"/>
                <w:szCs w:val="22"/>
              </w:rPr>
              <w:t xml:space="preserve"> a </w:t>
            </w:r>
            <w:proofErr w:type="spellStart"/>
            <w:r w:rsidRPr="000524F2">
              <w:rPr>
                <w:sz w:val="22"/>
                <w:szCs w:val="22"/>
              </w:rPr>
              <w:t>fost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implicat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realizarea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invenției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inclusiv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resursele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puse</w:t>
            </w:r>
            <w:proofErr w:type="spellEnd"/>
            <w:r w:rsidRPr="000524F2">
              <w:rPr>
                <w:sz w:val="22"/>
                <w:szCs w:val="22"/>
              </w:rPr>
              <w:t xml:space="preserve"> la </w:t>
            </w:r>
            <w:proofErr w:type="spellStart"/>
            <w:r w:rsidRPr="000524F2">
              <w:rPr>
                <w:sz w:val="22"/>
                <w:szCs w:val="22"/>
              </w:rPr>
              <w:t>dispoziție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acesta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Salariatului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pentru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realizarea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acesteia</w:t>
            </w:r>
            <w:proofErr w:type="spellEnd"/>
            <w:r w:rsidRPr="000524F2">
              <w:rPr>
                <w:sz w:val="22"/>
                <w:szCs w:val="22"/>
              </w:rPr>
              <w:t>;</w:t>
            </w:r>
          </w:p>
          <w:p w14:paraId="2456E1F6" w14:textId="77777777" w:rsidR="00FA4852" w:rsidRPr="000524F2" w:rsidRDefault="00FA4852" w:rsidP="00ED00B3">
            <w:pPr>
              <w:numPr>
                <w:ilvl w:val="2"/>
                <w:numId w:val="2"/>
              </w:numPr>
              <w:tabs>
                <w:tab w:val="left" w:pos="705"/>
              </w:tabs>
              <w:ind w:left="435" w:firstLine="606"/>
              <w:jc w:val="both"/>
              <w:rPr>
                <w:sz w:val="22"/>
                <w:szCs w:val="22"/>
              </w:rPr>
            </w:pPr>
            <w:proofErr w:type="spellStart"/>
            <w:r w:rsidRPr="000524F2">
              <w:rPr>
                <w:sz w:val="22"/>
                <w:szCs w:val="22"/>
              </w:rPr>
              <w:t>aportul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creativ</w:t>
            </w:r>
            <w:proofErr w:type="spellEnd"/>
            <w:r w:rsidRPr="000524F2">
              <w:rPr>
                <w:sz w:val="22"/>
                <w:szCs w:val="22"/>
              </w:rPr>
              <w:t xml:space="preserve"> al </w:t>
            </w:r>
            <w:proofErr w:type="spellStart"/>
            <w:r w:rsidRPr="000524F2">
              <w:rPr>
                <w:sz w:val="22"/>
                <w:szCs w:val="22"/>
              </w:rPr>
              <w:t>Salariatului</w:t>
            </w:r>
            <w:proofErr w:type="spellEnd"/>
            <w:r w:rsidRPr="000524F2">
              <w:rPr>
                <w:sz w:val="22"/>
                <w:szCs w:val="22"/>
              </w:rPr>
              <w:t xml:space="preserve">, </w:t>
            </w:r>
            <w:proofErr w:type="spellStart"/>
            <w:r w:rsidRPr="000524F2">
              <w:rPr>
                <w:sz w:val="22"/>
                <w:szCs w:val="22"/>
              </w:rPr>
              <w:t>când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invenția</w:t>
            </w:r>
            <w:proofErr w:type="spellEnd"/>
            <w:r w:rsidRPr="000524F2">
              <w:rPr>
                <w:sz w:val="22"/>
                <w:szCs w:val="22"/>
              </w:rPr>
              <w:t xml:space="preserve"> a </w:t>
            </w:r>
            <w:proofErr w:type="spellStart"/>
            <w:r w:rsidRPr="000524F2">
              <w:rPr>
                <w:sz w:val="22"/>
                <w:szCs w:val="22"/>
              </w:rPr>
              <w:t>fost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creată</w:t>
            </w:r>
            <w:proofErr w:type="spellEnd"/>
            <w:r w:rsidRPr="000524F2">
              <w:rPr>
                <w:sz w:val="22"/>
                <w:szCs w:val="22"/>
              </w:rPr>
              <w:t xml:space="preserve"> de mai </w:t>
            </w:r>
            <w:proofErr w:type="spellStart"/>
            <w:r w:rsidRPr="000524F2">
              <w:rPr>
                <w:sz w:val="22"/>
                <w:szCs w:val="22"/>
              </w:rPr>
              <w:t>mulți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inventatori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Salariați</w:t>
            </w:r>
            <w:proofErr w:type="spellEnd"/>
            <w:r w:rsidRPr="000524F2">
              <w:rPr>
                <w:sz w:val="22"/>
                <w:szCs w:val="22"/>
              </w:rPr>
              <w:t>.</w:t>
            </w:r>
          </w:p>
          <w:p w14:paraId="679692F3" w14:textId="1F6C72F0" w:rsidR="00FA4852" w:rsidRPr="000524F2" w:rsidRDefault="00C66AB2" w:rsidP="00ED00B3">
            <w:pPr>
              <w:tabs>
                <w:tab w:val="left" w:pos="746"/>
              </w:tabs>
              <w:ind w:firstLine="606"/>
              <w:jc w:val="both"/>
              <w:rPr>
                <w:sz w:val="22"/>
                <w:szCs w:val="22"/>
                <w:lang w:val="pt-PT"/>
              </w:rPr>
            </w:pPr>
            <w:r w:rsidRPr="000524F2">
              <w:rPr>
                <w:sz w:val="22"/>
                <w:szCs w:val="22"/>
              </w:rPr>
              <w:t>(</w:t>
            </w:r>
            <w:proofErr w:type="spellStart"/>
            <w:r w:rsidRPr="000524F2">
              <w:rPr>
                <w:sz w:val="22"/>
                <w:szCs w:val="22"/>
              </w:rPr>
              <w:t>legea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prevede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acordarea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unei</w:t>
            </w:r>
            <w:proofErr w:type="spellEnd"/>
            <w:r w:rsidRPr="000524F2">
              <w:rPr>
                <w:sz w:val="22"/>
                <w:szCs w:val="22"/>
              </w:rPr>
              <w:t xml:space="preserve"> cote de </w:t>
            </w:r>
            <w:proofErr w:type="spellStart"/>
            <w:r w:rsidRPr="000524F2">
              <w:rPr>
                <w:sz w:val="22"/>
                <w:szCs w:val="22"/>
              </w:rPr>
              <w:t>minim</w:t>
            </w:r>
            <w:proofErr w:type="spellEnd"/>
            <w:r w:rsidRPr="000524F2">
              <w:rPr>
                <w:sz w:val="22"/>
                <w:szCs w:val="22"/>
              </w:rPr>
              <w:t xml:space="preserve"> 30% </w:t>
            </w:r>
            <w:proofErr w:type="spellStart"/>
            <w:r w:rsidRPr="000524F2">
              <w:rPr>
                <w:sz w:val="22"/>
                <w:szCs w:val="22"/>
              </w:rPr>
              <w:t>din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valoarea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venitului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realizat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angajator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baza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inventiilor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pentru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invenţiile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serviciu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realizate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salariaţi</w:t>
            </w:r>
            <w:proofErr w:type="spellEnd"/>
            <w:r w:rsidRPr="000524F2">
              <w:rPr>
                <w:sz w:val="22"/>
                <w:szCs w:val="22"/>
              </w:rPr>
              <w:t xml:space="preserve"> ai </w:t>
            </w:r>
            <w:proofErr w:type="spellStart"/>
            <w:r w:rsidRPr="000524F2">
              <w:rPr>
                <w:sz w:val="22"/>
                <w:szCs w:val="22"/>
              </w:rPr>
              <w:t>angajatorilor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persoane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drept</w:t>
            </w:r>
            <w:proofErr w:type="spellEnd"/>
            <w:r w:rsidRPr="000524F2">
              <w:rPr>
                <w:sz w:val="22"/>
                <w:szCs w:val="22"/>
              </w:rPr>
              <w:t xml:space="preserve"> public care au </w:t>
            </w:r>
            <w:proofErr w:type="spellStart"/>
            <w:r w:rsidRPr="000524F2">
              <w:rPr>
                <w:sz w:val="22"/>
                <w:szCs w:val="22"/>
              </w:rPr>
              <w:t>în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obiectul</w:t>
            </w:r>
            <w:proofErr w:type="spellEnd"/>
            <w:r w:rsidRPr="000524F2">
              <w:rPr>
                <w:sz w:val="22"/>
                <w:szCs w:val="22"/>
              </w:rPr>
              <w:t xml:space="preserve"> de </w:t>
            </w:r>
            <w:proofErr w:type="spellStart"/>
            <w:r w:rsidRPr="000524F2">
              <w:rPr>
                <w:sz w:val="22"/>
                <w:szCs w:val="22"/>
              </w:rPr>
              <w:t>activitate</w:t>
            </w:r>
            <w:proofErr w:type="spellEnd"/>
            <w:r w:rsidRPr="000524F2">
              <w:rPr>
                <w:sz w:val="22"/>
                <w:szCs w:val="22"/>
              </w:rPr>
              <w:t xml:space="preserve"> </w:t>
            </w:r>
            <w:proofErr w:type="spellStart"/>
            <w:r w:rsidRPr="000524F2">
              <w:rPr>
                <w:sz w:val="22"/>
                <w:szCs w:val="22"/>
              </w:rPr>
              <w:t>cercetarea</w:t>
            </w:r>
            <w:proofErr w:type="spellEnd"/>
            <w:r w:rsidRPr="000524F2">
              <w:rPr>
                <w:sz w:val="22"/>
                <w:szCs w:val="22"/>
              </w:rPr>
              <w:t xml:space="preserve"> – </w:t>
            </w:r>
            <w:proofErr w:type="spellStart"/>
            <w:r w:rsidRPr="000524F2">
              <w:rPr>
                <w:sz w:val="22"/>
                <w:szCs w:val="22"/>
              </w:rPr>
              <w:t>dezvoltarea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FA4852" w:rsidRPr="00FA4852" w14:paraId="431927C6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44FD43A7" w14:textId="77777777" w:rsidR="00FA4852" w:rsidRPr="00FA4852" w:rsidRDefault="00FA4852" w:rsidP="00ED00B3">
            <w:pPr>
              <w:tabs>
                <w:tab w:val="left" w:pos="746"/>
              </w:tabs>
              <w:ind w:firstLine="606"/>
              <w:jc w:val="both"/>
              <w:rPr>
                <w:i/>
                <w:sz w:val="22"/>
                <w:szCs w:val="22"/>
                <w:lang w:val="pt-PT"/>
              </w:rPr>
            </w:pPr>
          </w:p>
        </w:tc>
      </w:tr>
      <w:tr w:rsidR="00FA4852" w:rsidRPr="00FA4852" w14:paraId="7E8F4257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7C95168E" w14:textId="63F8AF8A" w:rsidR="00FA4852" w:rsidRPr="000524F2" w:rsidRDefault="00FA4852" w:rsidP="00ED00B3">
            <w:pPr>
              <w:pStyle w:val="BodyText"/>
              <w:suppressAutoHyphens w:val="0"/>
              <w:ind w:firstLine="606"/>
              <w:rPr>
                <w:sz w:val="22"/>
                <w:szCs w:val="22"/>
              </w:rPr>
            </w:pPr>
            <w:r w:rsidRPr="00FA4852">
              <w:rPr>
                <w:sz w:val="22"/>
                <w:szCs w:val="22"/>
              </w:rPr>
              <w:t xml:space="preserve">Toate celelalte prevederi ale Contractului </w:t>
            </w:r>
            <w:r w:rsidR="000524F2">
              <w:rPr>
                <w:sz w:val="22"/>
                <w:szCs w:val="22"/>
              </w:rPr>
              <w:t>i</w:t>
            </w:r>
            <w:r w:rsidRPr="00FA4852">
              <w:rPr>
                <w:sz w:val="22"/>
                <w:szCs w:val="22"/>
              </w:rPr>
              <w:t xml:space="preserve">ndividual de </w:t>
            </w:r>
            <w:r w:rsidR="000524F2">
              <w:rPr>
                <w:sz w:val="22"/>
                <w:szCs w:val="22"/>
              </w:rPr>
              <w:t>m</w:t>
            </w:r>
            <w:r w:rsidRPr="00FA4852">
              <w:rPr>
                <w:sz w:val="22"/>
                <w:szCs w:val="22"/>
              </w:rPr>
              <w:t>unc</w:t>
            </w:r>
            <w:r w:rsidR="000524F2">
              <w:rPr>
                <w:sz w:val="22"/>
                <w:szCs w:val="22"/>
              </w:rPr>
              <w:t>ă</w:t>
            </w:r>
            <w:r w:rsidRPr="00FA4852">
              <w:rPr>
                <w:sz w:val="22"/>
                <w:szCs w:val="22"/>
              </w:rPr>
              <w:t xml:space="preserve"> rămân neschimbate.</w:t>
            </w:r>
          </w:p>
        </w:tc>
      </w:tr>
      <w:tr w:rsidR="00FA4852" w:rsidRPr="00FA4852" w14:paraId="674C95BB" w14:textId="77777777" w:rsidTr="00ED00B3">
        <w:trPr>
          <w:gridAfter w:val="1"/>
          <w:wAfter w:w="142" w:type="dxa"/>
        </w:trPr>
        <w:tc>
          <w:tcPr>
            <w:tcW w:w="10207" w:type="dxa"/>
            <w:shd w:val="clear" w:color="auto" w:fill="auto"/>
          </w:tcPr>
          <w:p w14:paraId="5CDEF02D" w14:textId="77777777" w:rsidR="00FA4852" w:rsidRDefault="00FA4852" w:rsidP="00ED00B3">
            <w:pPr>
              <w:pStyle w:val="BodyText"/>
              <w:ind w:firstLine="606"/>
              <w:rPr>
                <w:sz w:val="22"/>
                <w:szCs w:val="22"/>
              </w:rPr>
            </w:pPr>
            <w:r w:rsidRPr="00FA4852">
              <w:rPr>
                <w:sz w:val="22"/>
                <w:szCs w:val="22"/>
              </w:rPr>
              <w:t xml:space="preserve">Prezentul Act Adiţional a fost încheiat în </w:t>
            </w:r>
            <w:r w:rsidR="000524F2">
              <w:rPr>
                <w:sz w:val="22"/>
                <w:szCs w:val="22"/>
              </w:rPr>
              <w:t>.....</w:t>
            </w:r>
            <w:r w:rsidRPr="00FA4852">
              <w:rPr>
                <w:sz w:val="22"/>
                <w:szCs w:val="22"/>
              </w:rPr>
              <w:t xml:space="preserve"> exemplare originale, câte unul pentru fiecare parte</w:t>
            </w:r>
            <w:r w:rsidR="000524F2">
              <w:rPr>
                <w:sz w:val="22"/>
                <w:szCs w:val="22"/>
              </w:rPr>
              <w:t>.</w:t>
            </w:r>
          </w:p>
          <w:p w14:paraId="6DEDF4BC" w14:textId="77777777" w:rsidR="000524F2" w:rsidRDefault="000524F2" w:rsidP="00ED00B3">
            <w:pPr>
              <w:pStyle w:val="BodyText"/>
              <w:ind w:firstLine="606"/>
              <w:rPr>
                <w:sz w:val="22"/>
                <w:szCs w:val="22"/>
              </w:rPr>
            </w:pPr>
          </w:p>
          <w:p w14:paraId="119048FC" w14:textId="74A939F3" w:rsidR="000524F2" w:rsidRPr="00FA4852" w:rsidRDefault="000524F2" w:rsidP="00ED00B3">
            <w:pPr>
              <w:pStyle w:val="BodyText"/>
              <w:ind w:firstLine="606"/>
              <w:rPr>
                <w:sz w:val="22"/>
                <w:szCs w:val="22"/>
              </w:rPr>
            </w:pPr>
          </w:p>
        </w:tc>
      </w:tr>
    </w:tbl>
    <w:p w14:paraId="1EEAB5FD" w14:textId="77777777" w:rsidR="000524F2" w:rsidRP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b/>
          <w:bCs/>
          <w:sz w:val="22"/>
          <w:szCs w:val="22"/>
          <w:lang w:val="ro-RO"/>
        </w:rPr>
      </w:pPr>
      <w:r w:rsidRPr="000524F2">
        <w:rPr>
          <w:b/>
          <w:bCs/>
          <w:sz w:val="22"/>
          <w:szCs w:val="22"/>
          <w:lang w:val="ro-RO"/>
        </w:rPr>
        <w:t>Angajator,</w:t>
      </w:r>
    </w:p>
    <w:p w14:paraId="1B2B5151" w14:textId="05A77056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  <w:r w:rsidRPr="000524F2">
        <w:rPr>
          <w:rStyle w:val="ln2tpunct"/>
          <w:rFonts w:eastAsiaTheme="majorEastAsia"/>
          <w:b/>
          <w:bCs/>
          <w:sz w:val="22"/>
          <w:szCs w:val="22"/>
          <w:lang w:val="ro-RO"/>
        </w:rPr>
        <w:t>Institutul de Chimie Macromoleculară</w:t>
      </w:r>
      <w:r>
        <w:rPr>
          <w:rStyle w:val="ln2tpunct"/>
          <w:rFonts w:eastAsiaTheme="majorEastAsia"/>
          <w:b/>
          <w:sz w:val="22"/>
          <w:szCs w:val="22"/>
          <w:lang w:val="ro-RO"/>
        </w:rPr>
        <w:t xml:space="preserve"> „</w:t>
      </w:r>
      <w:r w:rsidRPr="00CF7787">
        <w:rPr>
          <w:rStyle w:val="ln2tpunct"/>
          <w:rFonts w:eastAsiaTheme="majorEastAsia"/>
          <w:b/>
          <w:sz w:val="22"/>
          <w:szCs w:val="22"/>
          <w:lang w:val="ro-RO"/>
        </w:rPr>
        <w:t>Petru Poni”</w:t>
      </w:r>
      <w:r w:rsidRPr="001B1408">
        <w:rPr>
          <w:sz w:val="22"/>
          <w:szCs w:val="22"/>
          <w:lang w:val="ro-RO"/>
        </w:rPr>
        <w:t>,</w:t>
      </w:r>
    </w:p>
    <w:p w14:paraId="5DF011BD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</w:p>
    <w:p w14:paraId="54639A2F" w14:textId="2D546ECC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  <w:r w:rsidRPr="00BB188A">
        <w:rPr>
          <w:sz w:val="22"/>
          <w:szCs w:val="22"/>
          <w:lang w:val="ro-RO"/>
        </w:rPr>
        <w:t xml:space="preserve">Director </w:t>
      </w:r>
    </w:p>
    <w:p w14:paraId="0C1EE00F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........................</w:t>
      </w:r>
    </w:p>
    <w:p w14:paraId="178650E8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  <w:r w:rsidRPr="00BB188A">
        <w:rPr>
          <w:sz w:val="22"/>
          <w:szCs w:val="22"/>
          <w:lang w:val="ro-RO"/>
        </w:rPr>
        <w:t xml:space="preserve">dr. Valeria Harabagiu </w:t>
      </w:r>
    </w:p>
    <w:p w14:paraId="57EA76E8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</w:p>
    <w:p w14:paraId="58E08CC1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</w:p>
    <w:p w14:paraId="3984A639" w14:textId="5E7E5116" w:rsidR="000524F2" w:rsidRP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b/>
          <w:bCs/>
          <w:sz w:val="22"/>
          <w:szCs w:val="22"/>
          <w:lang w:val="ro-RO"/>
        </w:rPr>
      </w:pPr>
      <w:r w:rsidRPr="000524F2">
        <w:rPr>
          <w:b/>
          <w:bCs/>
          <w:sz w:val="22"/>
          <w:szCs w:val="22"/>
          <w:lang w:val="ro-RO"/>
        </w:rPr>
        <w:t>Salariat,</w:t>
      </w:r>
    </w:p>
    <w:p w14:paraId="30E9B7F1" w14:textId="77777777" w:rsidR="000524F2" w:rsidRP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b/>
          <w:bCs/>
          <w:sz w:val="22"/>
          <w:szCs w:val="22"/>
          <w:lang w:val="ro-RO"/>
        </w:rPr>
      </w:pPr>
      <w:r w:rsidRPr="000524F2">
        <w:rPr>
          <w:b/>
          <w:bCs/>
          <w:sz w:val="22"/>
          <w:szCs w:val="22"/>
          <w:lang w:val="ro-RO"/>
        </w:rPr>
        <w:t>...................................</w:t>
      </w:r>
    </w:p>
    <w:p w14:paraId="11426D39" w14:textId="77777777" w:rsidR="000524F2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......................................</w:t>
      </w:r>
    </w:p>
    <w:p w14:paraId="44A13E69" w14:textId="77777777" w:rsidR="000524F2" w:rsidRPr="003632B1" w:rsidRDefault="000524F2" w:rsidP="000524F2">
      <w:pPr>
        <w:tabs>
          <w:tab w:val="left" w:pos="-1142"/>
          <w:tab w:val="left" w:pos="-720"/>
          <w:tab w:val="left" w:pos="0"/>
          <w:tab w:val="left" w:pos="540"/>
          <w:tab w:val="left" w:pos="990"/>
          <w:tab w:val="left" w:pos="1440"/>
          <w:tab w:val="left" w:pos="1800"/>
        </w:tabs>
        <w:ind w:firstLine="567"/>
        <w:jc w:val="both"/>
        <w:rPr>
          <w:sz w:val="22"/>
          <w:szCs w:val="22"/>
          <w:lang w:val="ro-RO"/>
        </w:rPr>
      </w:pPr>
    </w:p>
    <w:p w14:paraId="460E52C9" w14:textId="3C64E0ED" w:rsidR="00233223" w:rsidRPr="00FA4852" w:rsidRDefault="000524F2" w:rsidP="000524F2">
      <w:pPr>
        <w:ind w:firstLine="567"/>
        <w:rPr>
          <w:sz w:val="22"/>
          <w:szCs w:val="22"/>
        </w:rPr>
      </w:pPr>
      <w:r>
        <w:rPr>
          <w:sz w:val="22"/>
          <w:szCs w:val="22"/>
          <w:lang w:val="ro-RO"/>
        </w:rPr>
        <w:t>Data:........................</w:t>
      </w:r>
    </w:p>
    <w:sectPr w:rsidR="00233223" w:rsidRPr="00FA4852" w:rsidSect="00FA4852">
      <w:footerReference w:type="default" r:id="rId7"/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DCEA" w14:textId="77777777" w:rsidR="00337179" w:rsidRDefault="00337179" w:rsidP="00FA4852">
      <w:r>
        <w:separator/>
      </w:r>
    </w:p>
  </w:endnote>
  <w:endnote w:type="continuationSeparator" w:id="0">
    <w:p w14:paraId="6849DE97" w14:textId="77777777" w:rsidR="00337179" w:rsidRDefault="00337179" w:rsidP="00FA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¦Ě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892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742D7" w14:textId="04E4F63A" w:rsidR="00FA4852" w:rsidRDefault="00FA48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681B5" w14:textId="77777777" w:rsidR="00FA4852" w:rsidRDefault="00FA4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5299" w14:textId="77777777" w:rsidR="00337179" w:rsidRDefault="00337179" w:rsidP="00FA4852">
      <w:r>
        <w:separator/>
      </w:r>
    </w:p>
  </w:footnote>
  <w:footnote w:type="continuationSeparator" w:id="0">
    <w:p w14:paraId="2370994B" w14:textId="77777777" w:rsidR="00337179" w:rsidRDefault="00337179" w:rsidP="00FA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90267"/>
    <w:multiLevelType w:val="hybridMultilevel"/>
    <w:tmpl w:val="4F889C82"/>
    <w:lvl w:ilvl="0" w:tplc="9864B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C6182"/>
    <w:multiLevelType w:val="hybridMultilevel"/>
    <w:tmpl w:val="41A84DB6"/>
    <w:lvl w:ilvl="0" w:tplc="C6820132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315373">
    <w:abstractNumId w:val="0"/>
  </w:num>
  <w:num w:numId="2" w16cid:durableId="164778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3"/>
    <w:rsid w:val="000524F2"/>
    <w:rsid w:val="00080B19"/>
    <w:rsid w:val="00233223"/>
    <w:rsid w:val="00337179"/>
    <w:rsid w:val="003B0580"/>
    <w:rsid w:val="00600922"/>
    <w:rsid w:val="0061510A"/>
    <w:rsid w:val="008631BB"/>
    <w:rsid w:val="00920B0B"/>
    <w:rsid w:val="00C66AB2"/>
    <w:rsid w:val="00D262E2"/>
    <w:rsid w:val="00D66513"/>
    <w:rsid w:val="00E31925"/>
    <w:rsid w:val="00E96DF7"/>
    <w:rsid w:val="00ED00B3"/>
    <w:rsid w:val="00FA4852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A3DB"/>
  <w15:chartTrackingRefBased/>
  <w15:docId w15:val="{86647AC2-5C7C-B843-AD23-2E79C6A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23"/>
    <w:pPr>
      <w:spacing w:after="0" w:line="240" w:lineRule="auto"/>
    </w:pPr>
    <w:rPr>
      <w:rFonts w:ascii="Times New Roman" w:eastAsia="Times New Roman" w:hAnsi="Times New Roman" w:cs="Times New Roman"/>
      <w:kern w:val="0"/>
      <w:lang w:val="fr-L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2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33223"/>
    <w:pPr>
      <w:suppressAutoHyphens/>
      <w:jc w:val="both"/>
    </w:pPr>
    <w:rPr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233223"/>
    <w:rPr>
      <w:rFonts w:ascii="Times New Roman" w:eastAsia="Times New Roman" w:hAnsi="Times New Roman" w:cs="Times New Roman"/>
      <w:kern w:val="0"/>
      <w:szCs w:val="20"/>
      <w:lang w:val="ro-RO"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4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52"/>
    <w:rPr>
      <w:rFonts w:ascii="Times New Roman" w:eastAsia="Times New Roman" w:hAnsi="Times New Roman" w:cs="Times New Roman"/>
      <w:kern w:val="0"/>
      <w:lang w:val="fr-L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4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52"/>
    <w:rPr>
      <w:rFonts w:ascii="Times New Roman" w:eastAsia="Times New Roman" w:hAnsi="Times New Roman" w:cs="Times New Roman"/>
      <w:kern w:val="0"/>
      <w:lang w:val="fr-LU" w:eastAsia="en-GB"/>
      <w14:ligatures w14:val="none"/>
    </w:rPr>
  </w:style>
  <w:style w:type="character" w:customStyle="1" w:styleId="ln2tpunct">
    <w:name w:val="ln2tpunct"/>
    <w:basedOn w:val="DefaultParagraphFont"/>
    <w:rsid w:val="00FA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Rusu</dc:creator>
  <cp:keywords/>
  <dc:description/>
  <cp:lastModifiedBy>raluca_andone@icmpp.ro</cp:lastModifiedBy>
  <cp:revision>4</cp:revision>
  <dcterms:created xsi:type="dcterms:W3CDTF">2025-01-30T13:49:00Z</dcterms:created>
  <dcterms:modified xsi:type="dcterms:W3CDTF">2025-01-30T14:15:00Z</dcterms:modified>
</cp:coreProperties>
</file>